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623ED" w14:textId="77777777" w:rsidR="00B70B66" w:rsidRPr="00B70B66" w:rsidRDefault="00B96B77" w:rsidP="00B70B66">
      <w:pPr>
        <w:spacing w:after="160" w:line="288" w:lineRule="auto"/>
        <w:jc w:val="center"/>
        <w:rPr>
          <w:rFonts w:ascii="Times New Roman" w:eastAsia="Times New Roman" w:hAnsi="Times New Roman" w:cs="Times New Roman"/>
          <w:b/>
          <w:iCs/>
          <w:sz w:val="32"/>
          <w:szCs w:val="36"/>
        </w:rPr>
      </w:pPr>
      <w:r w:rsidRPr="00B70B66">
        <w:rPr>
          <w:rFonts w:ascii="Times New Roman" w:eastAsia="Times New Roman" w:hAnsi="Times New Roman" w:cs="Times New Roman"/>
          <w:b/>
          <w:iCs/>
          <w:sz w:val="32"/>
          <w:szCs w:val="36"/>
        </w:rPr>
        <w:t>Những Lời Khai Thị Trí Huệ Trong Kinh Kim Cang</w:t>
      </w:r>
    </w:p>
    <w:p w14:paraId="5E4F128C" w14:textId="36E10052" w:rsidR="00B96B77" w:rsidRPr="00B70B66" w:rsidRDefault="00B96B77" w:rsidP="00B70B66">
      <w:pPr>
        <w:spacing w:after="0" w:line="288" w:lineRule="auto"/>
        <w:rPr>
          <w:rFonts w:ascii="Times New Roman" w:eastAsia="Times New Roman" w:hAnsi="Times New Roman" w:cs="Times New Roman"/>
          <w:iCs/>
          <w:sz w:val="28"/>
          <w:szCs w:val="28"/>
        </w:rPr>
      </w:pPr>
      <w:r w:rsidRPr="00B70B66">
        <w:rPr>
          <w:rFonts w:ascii="Times New Roman" w:eastAsia="Times New Roman" w:hAnsi="Times New Roman" w:cs="Times New Roman"/>
          <w:b/>
          <w:iCs/>
          <w:sz w:val="28"/>
          <w:szCs w:val="28"/>
        </w:rPr>
        <w:t>Chủ Đề 269:</w:t>
      </w:r>
      <w:r w:rsidRPr="00B70B66">
        <w:rPr>
          <w:rFonts w:ascii="Times New Roman" w:eastAsia="Times New Roman" w:hAnsi="Times New Roman" w:cs="Times New Roman"/>
          <w:iCs/>
          <w:sz w:val="28"/>
          <w:szCs w:val="28"/>
        </w:rPr>
        <w:t xml:space="preserve"> </w:t>
      </w:r>
      <w:r w:rsidRPr="00B70B66">
        <w:rPr>
          <w:rFonts w:ascii="Times New Roman" w:eastAsia="Times New Roman" w:hAnsi="Times New Roman" w:cs="Times New Roman"/>
          <w:b/>
          <w:bCs/>
          <w:sz w:val="28"/>
          <w:szCs w:val="28"/>
        </w:rPr>
        <w:t>Bất Luận Tu Pháp Môn Nào, Nếu Có Thể Lãnh Hội Tinh Nghĩa Trong Đây Mà Thực Hành, Thành Tựu Chắc Chắn Nhanh Chóng Và Cao Tột</w:t>
      </w:r>
    </w:p>
    <w:p w14:paraId="72B979B8" w14:textId="45B5DB93" w:rsidR="00AB216C" w:rsidRDefault="00AB216C" w:rsidP="00AB216C">
      <w:pPr>
        <w:spacing w:after="0" w:line="288" w:lineRule="auto"/>
        <w:rPr>
          <w:rFonts w:ascii="Times New Roman" w:eastAsia="Times New Roman" w:hAnsi="Times New Roman" w:cs="Times New Roman"/>
          <w:b/>
          <w:bCs/>
          <w:sz w:val="28"/>
          <w:szCs w:val="28"/>
        </w:rPr>
      </w:pPr>
      <w:r w:rsidRPr="00AB216C">
        <w:rPr>
          <w:rFonts w:ascii="Times New Roman" w:eastAsia="Times New Roman" w:hAnsi="Times New Roman" w:cs="Times New Roman"/>
          <w:b/>
          <w:bCs/>
          <w:sz w:val="28"/>
          <w:szCs w:val="28"/>
        </w:rPr>
        <w:t>Chủ giảng:</w:t>
      </w:r>
      <w:r w:rsidRPr="00AB216C">
        <w:rPr>
          <w:rFonts w:ascii="Times New Roman" w:eastAsia="Times New Roman" w:hAnsi="Times New Roman" w:cs="Times New Roman"/>
          <w:bCs/>
          <w:sz w:val="28"/>
          <w:szCs w:val="28"/>
        </w:rPr>
        <w:t xml:space="preserve"> Pháp sư Tịnh Không</w:t>
      </w:r>
    </w:p>
    <w:p w14:paraId="1A876DD6" w14:textId="65867814" w:rsidR="00B96B77" w:rsidRPr="00B70B66" w:rsidRDefault="00B96B77" w:rsidP="00B70B66">
      <w:pPr>
        <w:spacing w:after="0" w:line="288" w:lineRule="auto"/>
        <w:rPr>
          <w:rFonts w:ascii="Times New Roman" w:eastAsia="Times New Roman" w:hAnsi="Times New Roman" w:cs="Times New Roman"/>
          <w:sz w:val="28"/>
          <w:szCs w:val="28"/>
        </w:rPr>
      </w:pPr>
      <w:r w:rsidRPr="00B70B66">
        <w:rPr>
          <w:rFonts w:ascii="Times New Roman" w:eastAsia="Times New Roman" w:hAnsi="Times New Roman" w:cs="Times New Roman"/>
          <w:b/>
          <w:bCs/>
          <w:sz w:val="28"/>
          <w:szCs w:val="28"/>
        </w:rPr>
        <w:t>Thời gian:</w:t>
      </w:r>
      <w:r w:rsidRPr="00B70B66">
        <w:rPr>
          <w:rFonts w:ascii="Times New Roman" w:eastAsia="Times New Roman" w:hAnsi="Times New Roman" w:cs="Times New Roman"/>
          <w:sz w:val="28"/>
          <w:szCs w:val="28"/>
        </w:rPr>
        <w:t xml:space="preserve"> Tháng 05 năm 1995</w:t>
      </w:r>
    </w:p>
    <w:p w14:paraId="588D7093" w14:textId="77777777" w:rsidR="00B96B77" w:rsidRPr="00B70B66" w:rsidRDefault="00B96B77" w:rsidP="00B70B66">
      <w:pPr>
        <w:spacing w:after="0" w:line="288" w:lineRule="auto"/>
        <w:rPr>
          <w:rFonts w:ascii="Times New Roman" w:eastAsia="Times New Roman" w:hAnsi="Times New Roman" w:cs="Times New Roman"/>
          <w:sz w:val="28"/>
          <w:szCs w:val="28"/>
        </w:rPr>
      </w:pPr>
      <w:r w:rsidRPr="00B70B66">
        <w:rPr>
          <w:rFonts w:ascii="Times New Roman" w:eastAsia="Times New Roman" w:hAnsi="Times New Roman" w:cs="Times New Roman"/>
          <w:b/>
          <w:bCs/>
          <w:sz w:val="28"/>
          <w:szCs w:val="28"/>
        </w:rPr>
        <w:t>Địa điểm:</w:t>
      </w:r>
      <w:r w:rsidRPr="00B70B66">
        <w:rPr>
          <w:rFonts w:ascii="Times New Roman" w:eastAsia="Times New Roman" w:hAnsi="Times New Roman" w:cs="Times New Roman"/>
          <w:sz w:val="28"/>
          <w:szCs w:val="28"/>
        </w:rPr>
        <w:t xml:space="preserve"> Cư Sĩ Lâm Phật Giáo Singapore</w:t>
      </w:r>
    </w:p>
    <w:p w14:paraId="45249C55" w14:textId="77777777" w:rsidR="00B96B77" w:rsidRPr="00B70B66" w:rsidRDefault="00B96B77" w:rsidP="00B70B66">
      <w:pPr>
        <w:spacing w:after="0" w:line="288" w:lineRule="auto"/>
        <w:rPr>
          <w:rFonts w:ascii="Times New Roman" w:eastAsia="Times New Roman" w:hAnsi="Times New Roman" w:cs="Times New Roman"/>
          <w:sz w:val="28"/>
          <w:szCs w:val="28"/>
        </w:rPr>
      </w:pPr>
      <w:r w:rsidRPr="00B70B66">
        <w:rPr>
          <w:rFonts w:ascii="Times New Roman" w:eastAsia="Times New Roman" w:hAnsi="Times New Roman" w:cs="Times New Roman"/>
          <w:b/>
          <w:bCs/>
          <w:sz w:val="28"/>
          <w:szCs w:val="28"/>
        </w:rPr>
        <w:t>Trích lục từ:</w:t>
      </w:r>
      <w:r w:rsidRPr="00B70B66">
        <w:rPr>
          <w:rFonts w:ascii="Times New Roman" w:eastAsia="Times New Roman" w:hAnsi="Times New Roman" w:cs="Times New Roman"/>
          <w:sz w:val="28"/>
          <w:szCs w:val="28"/>
        </w:rPr>
        <w:t xml:space="preserve"> Báo cáo nghiên cứu Kim Cang Bát Nhã (Tập 020)</w:t>
      </w:r>
    </w:p>
    <w:p w14:paraId="288E360F" w14:textId="77777777" w:rsidR="00B96B77" w:rsidRPr="00B70B66" w:rsidRDefault="00B96B77" w:rsidP="00B70B66">
      <w:pPr>
        <w:spacing w:after="0" w:line="288" w:lineRule="auto"/>
        <w:rPr>
          <w:rFonts w:ascii="Times New Roman" w:eastAsia="Times New Roman" w:hAnsi="Times New Roman" w:cs="Times New Roman"/>
          <w:sz w:val="28"/>
          <w:szCs w:val="28"/>
        </w:rPr>
      </w:pPr>
      <w:r w:rsidRPr="00B70B66">
        <w:rPr>
          <w:rFonts w:ascii="Times New Roman" w:eastAsia="Times New Roman" w:hAnsi="Times New Roman" w:cs="Times New Roman"/>
          <w:b/>
          <w:sz w:val="28"/>
          <w:szCs w:val="28"/>
        </w:rPr>
        <w:t>Chuyển ngữ:</w:t>
      </w:r>
      <w:r w:rsidRPr="00B70B66">
        <w:rPr>
          <w:rFonts w:ascii="Times New Roman" w:eastAsia="Times New Roman" w:hAnsi="Times New Roman" w:cs="Times New Roman"/>
          <w:sz w:val="28"/>
          <w:szCs w:val="28"/>
        </w:rPr>
        <w:t xml:space="preserve"> Tịch Minh</w:t>
      </w:r>
    </w:p>
    <w:p w14:paraId="72BC945E" w14:textId="13A3C5B0" w:rsidR="00F54256" w:rsidRPr="00B70B66" w:rsidRDefault="00B70B66" w:rsidP="004259F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794DFD2" w14:textId="4B80522E" w:rsidR="00F54256" w:rsidRPr="00B70B66" w:rsidRDefault="00B70B66" w:rsidP="00B70B66">
      <w:pPr>
        <w:spacing w:after="160" w:line="288" w:lineRule="auto"/>
        <w:ind w:firstLine="540"/>
        <w:jc w:val="both"/>
        <w:rPr>
          <w:rFonts w:ascii="Times New Roman" w:eastAsia="Times New Roman" w:hAnsi="Times New Roman" w:cs="Times New Roman"/>
          <w:b/>
          <w:sz w:val="28"/>
          <w:szCs w:val="28"/>
        </w:rPr>
      </w:pPr>
      <w:r w:rsidRPr="00B70B66">
        <w:rPr>
          <w:rFonts w:ascii="Times New Roman" w:eastAsia="DFKai-SB" w:hAnsi="Times New Roman" w:cs="Times New Roman" w:hint="eastAsia"/>
          <w:b/>
          <w:bCs/>
          <w:sz w:val="28"/>
          <w:szCs w:val="28"/>
        </w:rPr>
        <w:t>【</w:t>
      </w:r>
      <w:r w:rsidR="00F54256" w:rsidRPr="00B70B66">
        <w:rPr>
          <w:rFonts w:ascii="Times New Roman" w:eastAsia="Times New Roman" w:hAnsi="Times New Roman" w:cs="Times New Roman"/>
          <w:b/>
          <w:bCs/>
          <w:sz w:val="28"/>
          <w:szCs w:val="28"/>
        </w:rPr>
        <w:t>Bất luận tu pháp môn nào, nếu có thể lãnh hội tinh nghĩa trong đây mà thực hành, thành tựu chắc chắn nhanh chóng và cao tột.</w:t>
      </w:r>
      <w:r w:rsidRPr="00B70B66">
        <w:rPr>
          <w:rFonts w:ascii="Times New Roman" w:eastAsia="PMingLiU" w:hAnsi="Times New Roman" w:cs="Times New Roman" w:hint="eastAsia"/>
          <w:b/>
          <w:bCs/>
          <w:sz w:val="28"/>
          <w:szCs w:val="28"/>
        </w:rPr>
        <w:t>】</w:t>
      </w:r>
    </w:p>
    <w:p w14:paraId="355B56ED" w14:textId="252AC468" w:rsidR="00F54256" w:rsidRPr="00B70B66" w:rsidRDefault="00F54256" w:rsidP="00B70B66">
      <w:pPr>
        <w:spacing w:after="160" w:line="288" w:lineRule="auto"/>
        <w:ind w:firstLine="540"/>
        <w:jc w:val="both"/>
        <w:rPr>
          <w:rFonts w:ascii="Times New Roman" w:eastAsia="Times New Roman" w:hAnsi="Times New Roman" w:cs="Times New Roman"/>
          <w:sz w:val="28"/>
          <w:szCs w:val="28"/>
        </w:rPr>
      </w:pPr>
      <w:r w:rsidRPr="00B70B66">
        <w:rPr>
          <w:rFonts w:ascii="Times New Roman" w:eastAsia="Times New Roman" w:hAnsi="Times New Roman" w:cs="Times New Roman"/>
          <w:sz w:val="28"/>
          <w:szCs w:val="28"/>
        </w:rPr>
        <w:t xml:space="preserve">Đây là sự thật. Những nguyên lý nguyên tắc được nói trong </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Kinh Kim Cang</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 xml:space="preserve"> là yếu lĩnh của toàn bộ Phật pháp, không chỉ riêng Bát Nhã bộ. Nghĩa là nói, tất cả pháp mà Thế Tôn đã thuyết trong 49 năm, tổng cương lĩnh chính là </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Kinh Kim Cang</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 Vì thế, đạo lý phương pháp này, bất luận ứng dụng ở tông phái nào, pháp môn nào, đều có thể đạt đến hiệu suất cao nhất, cho nên nói là bất luận quý vị tu pháp môn gì.</w:t>
      </w:r>
    </w:p>
    <w:p w14:paraId="0C22A18F" w14:textId="54815F52" w:rsidR="00F54256" w:rsidRPr="00B70B66" w:rsidRDefault="00F54256" w:rsidP="00B70B66">
      <w:pPr>
        <w:spacing w:after="160" w:line="288" w:lineRule="auto"/>
        <w:ind w:firstLine="540"/>
        <w:jc w:val="both"/>
        <w:rPr>
          <w:rFonts w:ascii="Times New Roman" w:eastAsia="Times New Roman" w:hAnsi="Times New Roman" w:cs="Times New Roman"/>
          <w:sz w:val="28"/>
          <w:szCs w:val="28"/>
        </w:rPr>
      </w:pPr>
      <w:r w:rsidRPr="00B70B66">
        <w:rPr>
          <w:rFonts w:ascii="Times New Roman" w:eastAsia="Times New Roman" w:hAnsi="Times New Roman" w:cs="Times New Roman"/>
          <w:sz w:val="28"/>
          <w:szCs w:val="28"/>
        </w:rPr>
        <w:t xml:space="preserve">Từ đó có thể biết, </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Kinh Kim Cang</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 xml:space="preserve"> ở trong cửa Phật tại Trung Quốc, xác thực, bất luận học tông nào, phái nào, pháp môn nào, cũng không có ai nói là chưa từng tụng qua </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Kinh Kim Cang</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 xml:space="preserve">, rất ít, rất ít khi nghe nói như vậy. Cho nên hễ hỏi đến </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Kinh Kim Cang</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 xml:space="preserve"> thì đều rất quen thuộc, đều đã tụng qua, ít nhất trong một đời cũng đã tụng qua một hai lần. Điều này nói lên rằng, những gì được giảng trong bộ kinh này là tổng cương lĩnh.</w:t>
      </w:r>
    </w:p>
    <w:p w14:paraId="279CAE29" w14:textId="67D5AE21" w:rsidR="00F54256" w:rsidRPr="00B70B66" w:rsidRDefault="00F54256" w:rsidP="00B70B66">
      <w:pPr>
        <w:spacing w:after="160" w:line="288" w:lineRule="auto"/>
        <w:ind w:firstLine="540"/>
        <w:jc w:val="both"/>
        <w:rPr>
          <w:rFonts w:ascii="Times New Roman" w:eastAsia="Times New Roman" w:hAnsi="Times New Roman" w:cs="Times New Roman"/>
          <w:sz w:val="28"/>
          <w:szCs w:val="28"/>
        </w:rPr>
      </w:pPr>
      <w:r w:rsidRPr="00B70B66">
        <w:rPr>
          <w:rFonts w:ascii="Times New Roman" w:eastAsia="Times New Roman" w:hAnsi="Times New Roman" w:cs="Times New Roman"/>
          <w:sz w:val="28"/>
          <w:szCs w:val="28"/>
        </w:rPr>
        <w:t xml:space="preserve">Thế nhưng, quý vị đọc tụng là một chuyện, nếu đối với tinh nghĩa không thể thấu triệt minh liễu, không thể ứng dụng vào trong hành môn của quý vị, thì cũng không có tác dụng gì, đọc rồi cũng là đọc uổng công. Cho nên nhất định phải tìm hiểu những đạo lý này cho thật rõ ràng, thật minh bạch, thật thấu triệt, rồi ứng dụng vào trong hành môn. Cái </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hành môn</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 xml:space="preserve"> này, ở đây nói là </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tu pháp môn nào</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 đó là quý vị y theo một pháp môn nào đó của Phật pháp để tu học.</w:t>
      </w:r>
    </w:p>
    <w:p w14:paraId="40D2321D" w14:textId="77777777" w:rsidR="00F54256" w:rsidRPr="00B70B66" w:rsidRDefault="00F54256" w:rsidP="00B70B66">
      <w:pPr>
        <w:spacing w:after="160" w:line="288" w:lineRule="auto"/>
        <w:ind w:firstLine="540"/>
        <w:jc w:val="both"/>
        <w:rPr>
          <w:rFonts w:ascii="Times New Roman" w:eastAsia="Times New Roman" w:hAnsi="Times New Roman" w:cs="Times New Roman"/>
          <w:sz w:val="28"/>
          <w:szCs w:val="28"/>
        </w:rPr>
      </w:pPr>
      <w:r w:rsidRPr="00B70B66">
        <w:rPr>
          <w:rFonts w:ascii="Times New Roman" w:eastAsia="Times New Roman" w:hAnsi="Times New Roman" w:cs="Times New Roman"/>
          <w:sz w:val="28"/>
          <w:szCs w:val="28"/>
        </w:rPr>
        <w:t xml:space="preserve">Nói một cách thiết thực, trong mấy ngày nay, các đồng tu sau khi nghe xong, quý vị cũng có sự hiểu biết tương đối. Hành môn là gì? Hành môn là cuộc sống. Là ở ngay trong đời sống thường ngày, tuyệt đối không phải pháp môn tu hành của chúng ta tách rời với cuộc sống của chúng ta, không có chuyện đó, </w:t>
      </w:r>
      <w:r w:rsidRPr="00B70B66">
        <w:rPr>
          <w:rFonts w:ascii="Times New Roman" w:eastAsia="Times New Roman" w:hAnsi="Times New Roman" w:cs="Times New Roman"/>
          <w:sz w:val="28"/>
          <w:szCs w:val="28"/>
        </w:rPr>
        <w:lastRenderedPageBreak/>
        <w:t>tách rời rồi thì không phải là tu hành. Từ sáng đến tối, chúng ta khởi tâm động niệm, ngôn ngữ tạo tác, tất cả mọi hành trì, đều bao gồm ở trong pháp môn đó của chúng ta.</w:t>
      </w:r>
    </w:p>
    <w:p w14:paraId="5AD9467E" w14:textId="47FF1114" w:rsidR="00F54256" w:rsidRPr="00B70B66" w:rsidRDefault="00F54256" w:rsidP="00B70B66">
      <w:pPr>
        <w:spacing w:after="160" w:line="288" w:lineRule="auto"/>
        <w:ind w:firstLine="540"/>
        <w:jc w:val="both"/>
        <w:rPr>
          <w:rFonts w:ascii="Times New Roman" w:eastAsia="Times New Roman" w:hAnsi="Times New Roman" w:cs="Times New Roman"/>
          <w:sz w:val="28"/>
          <w:szCs w:val="28"/>
        </w:rPr>
      </w:pPr>
      <w:r w:rsidRPr="00B70B66">
        <w:rPr>
          <w:rFonts w:ascii="Times New Roman" w:eastAsia="Times New Roman" w:hAnsi="Times New Roman" w:cs="Times New Roman"/>
          <w:sz w:val="28"/>
          <w:szCs w:val="28"/>
        </w:rPr>
        <w:t xml:space="preserve">Người tu pháp môn Niệm Phật, mặc áo ăn cơm đều niệm Phật, đều tương ưng với niệm Phật, không có rời khỏi niệm Phật. Người tham Thiền, mặc áo ăn cơm cũng không rời khỏi tham cứu. Chư vị từ ví dụ này liền có thể hiểu được, bất luận tu học pháp môn nào, tám vạn bốn ngàn pháp môn, thảy đều dung hợp ở ngay trong đời sống thường ngày, đây là Phật pháp. Tất cả mọi pháp môn, tổng cương lĩnh, tổng nguyên tắc của nó, không vượt qua </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Kinh Kim Cang</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 xml:space="preserve">, đều là những gì được nói trên </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Kinh Kim Cang</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w:t>
      </w:r>
    </w:p>
    <w:p w14:paraId="5C72464F" w14:textId="0712A15E" w:rsidR="00F54256" w:rsidRPr="00B70B66" w:rsidRDefault="00F54256" w:rsidP="00B70B66">
      <w:pPr>
        <w:spacing w:after="160" w:line="288" w:lineRule="auto"/>
        <w:ind w:firstLine="540"/>
        <w:jc w:val="both"/>
        <w:rPr>
          <w:rFonts w:ascii="Times New Roman" w:eastAsia="Times New Roman" w:hAnsi="Times New Roman" w:cs="Times New Roman"/>
          <w:sz w:val="28"/>
          <w:szCs w:val="28"/>
        </w:rPr>
      </w:pPr>
      <w:r w:rsidRPr="00B70B66">
        <w:rPr>
          <w:rFonts w:ascii="Times New Roman" w:eastAsia="Times New Roman" w:hAnsi="Times New Roman" w:cs="Times New Roman"/>
          <w:sz w:val="28"/>
          <w:szCs w:val="28"/>
        </w:rPr>
        <w:t xml:space="preserve">Cho nên quý vị phải lãnh hội tinh nghĩa bên trong </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Kinh Kim Cang</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 xml:space="preserve">, </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tinh</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 xml:space="preserve"> là tinh hoa, </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nghĩa</w:t>
      </w:r>
      <w:r w:rsidR="00C54FE1" w:rsidRPr="00B70B66">
        <w:rPr>
          <w:rFonts w:ascii="Times New Roman" w:eastAsia="Times New Roman" w:hAnsi="Times New Roman" w:cs="Times New Roman"/>
          <w:sz w:val="28"/>
          <w:szCs w:val="28"/>
        </w:rPr>
        <w:t>”</w:t>
      </w:r>
      <w:r w:rsidRPr="00B70B66">
        <w:rPr>
          <w:rFonts w:ascii="Times New Roman" w:eastAsia="Times New Roman" w:hAnsi="Times New Roman" w:cs="Times New Roman"/>
          <w:sz w:val="28"/>
          <w:szCs w:val="28"/>
        </w:rPr>
        <w:t xml:space="preserve"> là đạo lý. Quý vị phải có thể thể hội được nghĩa thú chân thật của Bát Nhã, lý luận của nó, phương pháp của nó, cảnh giới của nó; quý vị đi làm, đem nó dùng vào trong pháp môn của chính mình.</w:t>
      </w:r>
    </w:p>
    <w:p w14:paraId="4CAB8E44" w14:textId="7FDF5C33" w:rsidR="00212A2C" w:rsidRPr="00B70B66" w:rsidRDefault="00F54256" w:rsidP="00B70B66">
      <w:pPr>
        <w:spacing w:after="160" w:line="288" w:lineRule="auto"/>
        <w:ind w:firstLine="540"/>
        <w:jc w:val="both"/>
        <w:rPr>
          <w:rFonts w:ascii="Times New Roman" w:hAnsi="Times New Roman" w:cs="Times New Roman"/>
          <w:sz w:val="28"/>
        </w:rPr>
      </w:pPr>
      <w:r w:rsidRPr="00B70B66">
        <w:rPr>
          <w:rFonts w:ascii="Times New Roman" w:eastAsia="Times New Roman" w:hAnsi="Times New Roman" w:cs="Times New Roman"/>
          <w:sz w:val="28"/>
          <w:szCs w:val="28"/>
        </w:rPr>
        <w:t>Thí dụ như chúng ta niệm Phật, chúng ta liền đem Kim Cang Bát Nhã dùng vào trong pháp môn Niệm Phật. Người tham Thiền, họ liền đem Kim Cang Bát Nhã dùng vào trong pháp môn tham Thiền. Người trì Chú cũng lại như vậy, người trì Giới cũng lại như vậy, đều đem cái nguyên lý nguyên tắc này dùng vào. Thành tựu của họ không những là nhanh chóng, mà nhất định là cao minh. Nhanh chóng thì chúng ta có thể tưởng tượng được, đương nhiên là nhanh chóng. Vì sao vậy? Ngài dạy chúng ta hạ thủ từ căn bản, phá tam chướng, đoạn phiền não, khai trí tuệ, đều là hạ thủ từ căn bản, cho nên thành tựu vừa nhanh lại vừa cao.</w:t>
      </w:r>
    </w:p>
    <w:sectPr w:rsidR="00212A2C" w:rsidRPr="00B70B66" w:rsidSect="00B70B6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BA125" w14:textId="77777777" w:rsidR="00B70B66" w:rsidRDefault="00B70B66" w:rsidP="00B70B66">
      <w:pPr>
        <w:spacing w:after="0" w:line="240" w:lineRule="auto"/>
      </w:pPr>
      <w:r>
        <w:separator/>
      </w:r>
    </w:p>
  </w:endnote>
  <w:endnote w:type="continuationSeparator" w:id="0">
    <w:p w14:paraId="51A5C4D4" w14:textId="77777777" w:rsidR="00B70B66" w:rsidRDefault="00B70B66" w:rsidP="00B70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B885C" w14:textId="77777777" w:rsidR="00B70B66" w:rsidRDefault="00B70B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0AC6" w14:textId="21285863" w:rsidR="00B70B66" w:rsidRPr="00B70B66" w:rsidRDefault="00B70B66" w:rsidP="00B70B66">
    <w:pPr>
      <w:pStyle w:val="Footer"/>
      <w:tabs>
        <w:tab w:val="clear" w:pos="4513"/>
        <w:tab w:val="clear" w:pos="9026"/>
      </w:tabs>
      <w:jc w:val="center"/>
      <w:rPr>
        <w:rFonts w:ascii="Times New Roman" w:hAnsi="Times New Roman" w:cs="Times New Roman"/>
        <w:sz w:val="24"/>
      </w:rPr>
    </w:pPr>
    <w:r w:rsidRPr="00B70B66">
      <w:rPr>
        <w:rFonts w:ascii="Times New Roman" w:hAnsi="Times New Roman" w:cs="Times New Roman"/>
        <w:sz w:val="24"/>
      </w:rPr>
      <w:fldChar w:fldCharType="begin"/>
    </w:r>
    <w:r w:rsidRPr="00B70B66">
      <w:rPr>
        <w:rFonts w:ascii="Times New Roman" w:hAnsi="Times New Roman" w:cs="Times New Roman"/>
        <w:sz w:val="24"/>
      </w:rPr>
      <w:instrText xml:space="preserve"> PAGE  \* MERGEFORMAT </w:instrText>
    </w:r>
    <w:r w:rsidRPr="00B70B66">
      <w:rPr>
        <w:rFonts w:ascii="Times New Roman" w:hAnsi="Times New Roman" w:cs="Times New Roman"/>
        <w:sz w:val="24"/>
      </w:rPr>
      <w:fldChar w:fldCharType="separate"/>
    </w:r>
    <w:r w:rsidRPr="00B70B66">
      <w:rPr>
        <w:rFonts w:ascii="Times New Roman" w:hAnsi="Times New Roman" w:cs="Times New Roman"/>
        <w:noProof/>
        <w:sz w:val="24"/>
      </w:rPr>
      <w:t>1</w:t>
    </w:r>
    <w:r w:rsidRPr="00B70B6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41223" w14:textId="77777777" w:rsidR="00B70B66" w:rsidRDefault="00B70B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A98D4" w14:textId="77777777" w:rsidR="00B70B66" w:rsidRDefault="00B70B66" w:rsidP="00B70B66">
      <w:pPr>
        <w:spacing w:after="0" w:line="240" w:lineRule="auto"/>
      </w:pPr>
      <w:r>
        <w:separator/>
      </w:r>
    </w:p>
  </w:footnote>
  <w:footnote w:type="continuationSeparator" w:id="0">
    <w:p w14:paraId="3BDB63DA" w14:textId="77777777" w:rsidR="00B70B66" w:rsidRDefault="00B70B66" w:rsidP="00B70B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87BA" w14:textId="77777777" w:rsidR="00B70B66" w:rsidRDefault="00B70B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C4CAF" w14:textId="77777777" w:rsidR="00B70B66" w:rsidRDefault="00B70B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AA78B" w14:textId="77777777" w:rsidR="00B70B66" w:rsidRDefault="00B70B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BF3"/>
    <w:rsid w:val="000352CE"/>
    <w:rsid w:val="00167BF3"/>
    <w:rsid w:val="00184AA4"/>
    <w:rsid w:val="00212A2C"/>
    <w:rsid w:val="004259F4"/>
    <w:rsid w:val="0079251A"/>
    <w:rsid w:val="00806B7D"/>
    <w:rsid w:val="00832EE4"/>
    <w:rsid w:val="00AB216C"/>
    <w:rsid w:val="00B70B66"/>
    <w:rsid w:val="00B96B77"/>
    <w:rsid w:val="00C54FE1"/>
    <w:rsid w:val="00F5425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FE0A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425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70B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0B66"/>
  </w:style>
  <w:style w:type="paragraph" w:styleId="Footer">
    <w:name w:val="footer"/>
    <w:basedOn w:val="Normal"/>
    <w:link w:val="FooterChar"/>
    <w:uiPriority w:val="99"/>
    <w:unhideWhenUsed/>
    <w:rsid w:val="00B70B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0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306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2026-01-27T06:27:00Z</dcterms:created>
  <dcterms:modified xsi:type="dcterms:W3CDTF">2026-10-23T03:21:00Z</dcterms:modified>
</cp:coreProperties>
</file>